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Motion detector</w:t>
      </w:r>
    </w:p>
    <w:p/>
    <w:p>
      <w:pPr/>
      <w:r>
        <w:rPr>
          <w:b w:val="1"/>
          <w:bCs w:val="1"/>
        </w:rPr>
        <w:t xml:space="preserve">IS 130</w:t>
      </w:r>
    </w:p>
    <w:p>
      <w:pPr/>
      <w:r>
        <w:rPr>
          <w:b w:val="1"/>
          <w:bCs w:val="1"/>
        </w:rPr>
        <w:t xml:space="preserve">black</w:t>
      </w:r>
    </w:p>
    <w:p/>
    <w:p>
      <w:pPr/>
      <w:r>
        <w:rPr/>
        <w:t xml:space="preserve">Dimensions (L x W x H): 80 x 57 x 124 mm;With motion detector: Yes;Manufacturer's Warranty: 3 years;Settings via: Potentiometers;With remote control: No;Version: black;PU1, EAN: 4007841068721;Type: Motion detectors;Application, place: Outdoors, Indoors;Application, room: outdoors, stairwell, all round the building, courtyard &amp; driveway;Colour: black;Includes corner wall mount: No;Installation site: wall;Package content: 1;Installation: Surface wiring, Wall;IP-rating: IP54;Ambient temperature: from -20 up to 40 °C;Material: Plastic;Mains power supply: 220 – 240 V / 50 – 60 Hz;Switching output 1, number of LEDs / fluorescent lamps: 50 pcs.;Fluorescent lamps, electronic ballast: 250 W;Capacitive load in μF: 88 µF;Technology, sensors: passive infrared;Voltage range (min): 220 V;Voltage range (max): 240 V;Mounting height: 1,80 – 4 m;Mounting height max.: 4,00 m;Optimum mounting height: 2 m;Detection angle: 130 °;Sneak-by guard: No;Capability of masking out individual segments: No;Electronic scalability: No;Mechanical scalability: Yes;Reach, radial: r = 5 m (28 m²);Reach, tangential: r = 17 m (328 m²);Cover material: sticker;Functions: Motions sensor, Light sensor, Relay output;Twilight setting: 2 – 1000 lx;Time setting: 5 sec – 35 min;Basic light level function: No;Main light adjustable: No;Twilight setting TEACH: No;Constant-lighting control: No;Interconnection: Yes;Interconnection via: Cable;Product category: Motion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068721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IS 130 black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2026-11-03T01:00:33+01:00</dcterms:created>
  <dcterms:modified xsi:type="dcterms:W3CDTF">2026-11-03T01:00:33+01:00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